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52A7" w:rsidP="005D52A7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дело № 2-885-1703/2026</w:t>
      </w:r>
    </w:p>
    <w:p w:rsidR="005D52A7" w:rsidP="005D52A7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0034-01-2026-001327-63</w:t>
      </w:r>
    </w:p>
    <w:p w:rsidR="005D52A7" w:rsidP="005D52A7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</w:p>
    <w:p w:rsidR="005D52A7" w:rsidP="005D52A7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5D52A7" w:rsidP="005D52A7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5D52A7" w:rsidP="005D52A7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</w:p>
    <w:p w:rsidR="005D52A7" w:rsidP="005D52A7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«25» </w:t>
      </w:r>
      <w:r>
        <w:rPr>
          <w:sz w:val="28"/>
          <w:szCs w:val="28"/>
        </w:rPr>
        <w:t>мая  2026</w:t>
      </w:r>
      <w:r>
        <w:rPr>
          <w:sz w:val="28"/>
          <w:szCs w:val="28"/>
        </w:rPr>
        <w:t xml:space="preserve"> года                                                             город Когалым</w:t>
      </w:r>
    </w:p>
    <w:p w:rsidR="005D52A7" w:rsidP="005D52A7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</w:p>
    <w:p w:rsidR="005D52A7" w:rsidP="005D52A7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 судья</w:t>
      </w:r>
      <w:r>
        <w:rPr>
          <w:sz w:val="28"/>
          <w:szCs w:val="28"/>
        </w:rPr>
        <w:t xml:space="preserve">  судебного  участка  №  3 Когалымского    судебного района  Ханты-Мансийского автономного округа – Югры Филяева  Е.М.,</w:t>
      </w:r>
    </w:p>
    <w:p w:rsidR="005D52A7" w:rsidP="005D52A7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Макаровой Е.А.,</w:t>
      </w:r>
    </w:p>
    <w:p w:rsidR="005D52A7" w:rsidP="005D52A7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2-885-1703/2026 по исковому заявлению </w:t>
      </w:r>
      <w:r>
        <w:rPr>
          <w:sz w:val="28"/>
          <w:szCs w:val="28"/>
        </w:rPr>
        <w:t>Общества  с</w:t>
      </w:r>
      <w:r>
        <w:rPr>
          <w:sz w:val="28"/>
          <w:szCs w:val="28"/>
        </w:rPr>
        <w:t xml:space="preserve"> ограниченной ответственностью Микрокредитная компания «А Деньги»  к  </w:t>
      </w:r>
      <w:r>
        <w:rPr>
          <w:sz w:val="28"/>
          <w:szCs w:val="28"/>
        </w:rPr>
        <w:t>Боталовой</w:t>
      </w:r>
      <w:r>
        <w:rPr>
          <w:sz w:val="28"/>
          <w:szCs w:val="28"/>
        </w:rPr>
        <w:t xml:space="preserve"> Александре Владимировне   о взыскании задолженности по  договору займа, судебных  расходов </w:t>
      </w:r>
    </w:p>
    <w:p w:rsidR="005D52A7" w:rsidP="005D52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56, 167, 194-198, 199, Гражданского процессуального кодекса Российской Федерации, суд</w:t>
      </w:r>
    </w:p>
    <w:p w:rsidR="005D52A7" w:rsidP="005D52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2A7" w:rsidP="005D52A7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РЕШИЛ:</w:t>
      </w:r>
    </w:p>
    <w:p w:rsidR="005D52A7" w:rsidP="005D52A7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</w:p>
    <w:p w:rsidR="005D52A7" w:rsidP="005D52A7">
      <w:pPr>
        <w:pStyle w:val="s1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Исковые </w:t>
      </w:r>
      <w:r>
        <w:rPr>
          <w:sz w:val="28"/>
          <w:szCs w:val="28"/>
        </w:rPr>
        <w:t>требования  Общества</w:t>
      </w:r>
      <w:r>
        <w:rPr>
          <w:sz w:val="28"/>
          <w:szCs w:val="28"/>
        </w:rPr>
        <w:t xml:space="preserve">  с ограниченной ответственностью Микрокредитная компания «А Деньги»   к </w:t>
      </w:r>
      <w:r>
        <w:rPr>
          <w:sz w:val="28"/>
          <w:szCs w:val="28"/>
        </w:rPr>
        <w:t>Боталовой</w:t>
      </w:r>
      <w:r>
        <w:rPr>
          <w:sz w:val="28"/>
          <w:szCs w:val="28"/>
        </w:rPr>
        <w:t xml:space="preserve"> Александре Владимировне о  взыскании   задолженности  по   договору займа, судебных  расходов,  удовлетворить.</w:t>
      </w:r>
    </w:p>
    <w:p w:rsidR="005D52A7" w:rsidP="005D52A7">
      <w:pPr>
        <w:pStyle w:val="s1"/>
        <w:spacing w:before="0" w:beforeAutospacing="0" w:after="0" w:afterAutospacing="0"/>
        <w:ind w:left="57" w:right="-1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Боталовой</w:t>
      </w:r>
      <w:r>
        <w:rPr>
          <w:sz w:val="28"/>
          <w:szCs w:val="28"/>
        </w:rPr>
        <w:t xml:space="preserve"> Александры Владимировны, </w:t>
      </w:r>
      <w:r w:rsidR="00197A09">
        <w:rPr>
          <w:sz w:val="28"/>
          <w:szCs w:val="28"/>
        </w:rPr>
        <w:t>*</w:t>
      </w:r>
      <w:r>
        <w:rPr>
          <w:sz w:val="28"/>
          <w:szCs w:val="28"/>
        </w:rPr>
        <w:t xml:space="preserve">  в пользу  Общества  с ограниченной ответственностью Микрокредитная компания «А Деньги»  (ИНН 7708400979 ОГРН 1217700636944) задолженность по договору займа   от 16.08.2022 № 120509   в размере 25700 (двадцать пять тысяч семьсот) рублей  00 копеек, в том  числе  задолженность  по основному долгу  в размере 11000,00 рублей,   задолженность  по  процентам   за  пользование займом   в размере 13965,56 рублей,  задолженность  по  неустойке  в размере 734,44 рубля,    а также расходы по оплате государственной пошлины в размере 4000,00  рублей. </w:t>
      </w:r>
    </w:p>
    <w:p w:rsidR="005D52A7" w:rsidP="005D52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 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следующие сроки:</w:t>
      </w:r>
    </w:p>
    <w:p w:rsidR="005D52A7" w:rsidP="005D52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D52A7" w:rsidP="005D52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5D52A7" w:rsidP="005D52A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5D52A7" w:rsidP="005D5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Решение может быть обжаловано в течение одного месяца в Когалымский городской суд Ханты-Мансийского автономного округа–Югры с подачей апелляционной жалобы </w:t>
      </w:r>
      <w:r>
        <w:rPr>
          <w:rFonts w:ascii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судебного участка №3 Когалымского судебного района Ханты-Мансийского автономного округа – Югры.</w:t>
      </w:r>
    </w:p>
    <w:p w:rsidR="005D52A7" w:rsidP="005D52A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D52A7" w:rsidP="005D52A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</w:t>
      </w:r>
      <w:r>
        <w:rPr>
          <w:rFonts w:ascii="Times New Roman" w:hAnsi="Times New Roman" w:cs="Times New Roman"/>
          <w:sz w:val="28"/>
          <w:szCs w:val="28"/>
        </w:rPr>
        <w:t xml:space="preserve">судья: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5D52A7" w:rsidP="005D52A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D52A7" w:rsidP="005D52A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D52A7" w:rsidP="005D52A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D52A7" w:rsidP="005D52A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D52A7" w:rsidP="005D52A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D52A7" w:rsidP="005D52A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D52A7" w:rsidP="005D52A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D52A7" w:rsidP="005D52A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D52A7" w:rsidP="005D52A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D52A7" w:rsidP="005D52A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D52A7" w:rsidP="005D52A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D52A7" w:rsidP="005D52A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D52A7" w:rsidP="005D52A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D52A7" w:rsidP="005D52A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D52A7" w:rsidP="005D52A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D52A7" w:rsidP="005D52A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D52A7" w:rsidP="005D52A7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5D52A7" w:rsidP="005D52A7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5D52A7" w:rsidP="005D52A7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5D52A7" w:rsidP="005D52A7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5D52A7" w:rsidP="005D52A7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5D52A7" w:rsidP="005D52A7">
      <w:pPr>
        <w:pStyle w:val="NoSpacing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D52A7">
      <w:pPr>
        <w:rPr>
          <w:rFonts w:ascii="Times New Roman" w:hAnsi="Times New Roman" w:cs="Times New Roman"/>
          <w:sz w:val="16"/>
          <w:szCs w:val="16"/>
        </w:rPr>
      </w:pPr>
    </w:p>
    <w:p w:rsidR="005D52A7">
      <w:pPr>
        <w:rPr>
          <w:rFonts w:ascii="Times New Roman" w:hAnsi="Times New Roman" w:cs="Times New Roman"/>
          <w:sz w:val="16"/>
          <w:szCs w:val="16"/>
        </w:rPr>
      </w:pPr>
    </w:p>
    <w:p w:rsidR="005D52A7">
      <w:pPr>
        <w:rPr>
          <w:rFonts w:ascii="Times New Roman" w:hAnsi="Times New Roman" w:cs="Times New Roman"/>
          <w:sz w:val="16"/>
          <w:szCs w:val="16"/>
        </w:rPr>
      </w:pPr>
    </w:p>
    <w:p w:rsidR="005D52A7">
      <w:pPr>
        <w:rPr>
          <w:rFonts w:ascii="Times New Roman" w:hAnsi="Times New Roman" w:cs="Times New Roman"/>
          <w:sz w:val="16"/>
          <w:szCs w:val="16"/>
        </w:rPr>
      </w:pPr>
    </w:p>
    <w:p w:rsidR="005D52A7">
      <w:pPr>
        <w:rPr>
          <w:rFonts w:ascii="Times New Roman" w:hAnsi="Times New Roman" w:cs="Times New Roman"/>
          <w:sz w:val="16"/>
          <w:szCs w:val="16"/>
        </w:rPr>
      </w:pPr>
    </w:p>
    <w:p w:rsidR="005D52A7">
      <w:pPr>
        <w:rPr>
          <w:rFonts w:ascii="Times New Roman" w:hAnsi="Times New Roman" w:cs="Times New Roman"/>
          <w:sz w:val="16"/>
          <w:szCs w:val="16"/>
        </w:rPr>
      </w:pPr>
    </w:p>
    <w:p w:rsidR="005D52A7">
      <w:pPr>
        <w:rPr>
          <w:rFonts w:ascii="Times New Roman" w:hAnsi="Times New Roman" w:cs="Times New Roman"/>
          <w:sz w:val="16"/>
          <w:szCs w:val="16"/>
        </w:rPr>
      </w:pPr>
    </w:p>
    <w:p w:rsidR="005D52A7">
      <w:pPr>
        <w:rPr>
          <w:rFonts w:ascii="Times New Roman" w:hAnsi="Times New Roman" w:cs="Times New Roman"/>
          <w:sz w:val="16"/>
          <w:szCs w:val="16"/>
        </w:rPr>
      </w:pPr>
    </w:p>
    <w:p w:rsidR="005D52A7">
      <w:pPr>
        <w:rPr>
          <w:rFonts w:ascii="Times New Roman" w:hAnsi="Times New Roman" w:cs="Times New Roman"/>
          <w:sz w:val="16"/>
          <w:szCs w:val="16"/>
        </w:rPr>
      </w:pPr>
    </w:p>
    <w:p w:rsidR="005D52A7">
      <w:pPr>
        <w:rPr>
          <w:rFonts w:ascii="Times New Roman" w:hAnsi="Times New Roman" w:cs="Times New Roman"/>
          <w:sz w:val="16"/>
          <w:szCs w:val="16"/>
        </w:rPr>
      </w:pPr>
    </w:p>
    <w:p w:rsidR="005D52A7">
      <w:pPr>
        <w:rPr>
          <w:rFonts w:ascii="Times New Roman" w:hAnsi="Times New Roman" w:cs="Times New Roman"/>
          <w:sz w:val="16"/>
          <w:szCs w:val="16"/>
        </w:rPr>
      </w:pPr>
    </w:p>
    <w:p w:rsidR="005D52A7">
      <w:pPr>
        <w:rPr>
          <w:rFonts w:ascii="Times New Roman" w:hAnsi="Times New Roman" w:cs="Times New Roman"/>
          <w:sz w:val="16"/>
          <w:szCs w:val="16"/>
        </w:rPr>
      </w:pPr>
    </w:p>
    <w:p w:rsidR="005D52A7">
      <w:pPr>
        <w:rPr>
          <w:rFonts w:ascii="Times New Roman" w:hAnsi="Times New Roman" w:cs="Times New Roman"/>
          <w:sz w:val="16"/>
          <w:szCs w:val="16"/>
        </w:rPr>
      </w:pPr>
    </w:p>
    <w:p w:rsidR="0037543A">
      <w:r>
        <w:rPr>
          <w:rFonts w:ascii="Times New Roman" w:hAnsi="Times New Roman" w:cs="Times New Roman"/>
          <w:sz w:val="16"/>
          <w:szCs w:val="16"/>
        </w:rPr>
        <w:t xml:space="preserve">  </w:t>
      </w:r>
    </w:p>
    <w:sectPr w:rsidSect="00F127C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D03"/>
    <w:rsid w:val="00197A09"/>
    <w:rsid w:val="0037543A"/>
    <w:rsid w:val="005D52A7"/>
    <w:rsid w:val="009F2D03"/>
    <w:rsid w:val="00F127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ACEEE91-9237-4D0D-926D-5ABE51BF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2A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5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5D52A7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semiHidden/>
    <w:rsid w:val="005D5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5D5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D5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